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Count-based methods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Определение: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- </w:t>
      </w:r>
      <w:r w:rsidDel="00000000" w:rsidR="00000000" w:rsidRPr="00000000">
        <w:rPr>
          <w:u w:val="single"/>
          <w:rtl w:val="0"/>
        </w:rPr>
        <w:t xml:space="preserve">Count-based methods</w:t>
      </w:r>
      <w:r w:rsidDel="00000000" w:rsidR="00000000" w:rsidRPr="00000000">
        <w:rPr>
          <w:rtl w:val="0"/>
        </w:rPr>
        <w:t xml:space="preserve"> - это методы представления слов и документов, основанные на подсчете частоты слов в корпусе текстов.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- Они используют статистическую информацию о совместной встречаемости слов для создания векторных представлений.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Bag-of-Words (BoW)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- BoW - это простой метод представления документов в виде векторов фиксированной длины.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- Каждый элемент вектора соответствует уникальному слову в словаре и представляет частоту этого слова в документе.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- BoW игнорирует порядок слов и грамматическую структуру, рассматривая документ как неупорядоченный набор слов.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формула: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Bag-of-Words (BoW):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- Представление документа d как вектора BoW(d) = [tf(w1, d), tf(w2, d), ..., tf(wn, d)]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- где tf(wi, d) - частота слова wi в документе d, а n - размер словаря.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Term Frequency-Inverse Document Frequency (TF-IDF)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- TF-IDF - это метод взвешивания слов в документах на основе их важности.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- TF (Term Frequency) измеряет частоту слова в документе, а IDF (Inverse Document Frequency) измеряет редкость слова во всем корпусе.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- Слова с высоким TF-IDF считаются более важными и информативными для документа.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- TF-IDF помогает выделить ключевые слова и уменьшить влияние часто встречающихся слов.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формула: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Term Frequency-Inverse Document Frequency (TF-IDF):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- TF(w, d) = частота слова w в документе d / общее количество слов в документе d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- IDF(w) = log(общее количество документов / количество документов, содержащих слово w)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- TF-IDF(w, d) = TF(w, d) * IDF(w)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Co-occurrence Matrix: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- Co-occurrence Matrix - это матрица, которая фиксирует совместную встречаемость слов в заданном окне контекста.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- Каждая ячейка матрицы представляет количество раз, когда два слова встречаются вместе в заданном окне.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- Co-occurrence Matrix может быть использована для получения векторных представлений слов на основе их контекстной информации.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i w:val="1"/>
          <w:rtl w:val="0"/>
        </w:rPr>
        <w:t xml:space="preserve">формула: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Co-occurrence Matrix: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- Матрица M размера n x n, где n - размер словаря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- M[i, j] = количество раз, когда слово wi и слово wj встречаются вместе в заданном окне контекста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 Pointwise Mutual Information (PMI):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- PMI - это мера ассоциации между двумя словами, основанная на их совместной встречаемости и индивидуальных вероятностях.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- PMI вычисляется как логарифм отношения совместной вероятности двух слов к произведению их индивидуальных вероятностей.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- Высокое значение PMI указывает на сильную ассоциацию между словами, что может быть полезно для задач, таких как извлечение ключевых слов или кластеризация слов.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i w:val="1"/>
          <w:rtl w:val="0"/>
        </w:rPr>
        <w:t xml:space="preserve">формула: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Pointwise Mutual Information (PMI):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- PMI(w1, w2) = log(P(w1, w2) / (P(w1) * P(w2)))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- где P(w1, w2) - совместная вероятность слов w1 и w2, а P(w1) и P(w2) - индивидуальные вероятности слов w1 и w2 соответственно.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Преимущества и недостатки: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- Преимущества count-based methods: простота реализации, интерпретируемость, возможность работы с большими корпусами текстов.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- Недостатки: игнорирование семантики и контекста слов, проблема разреженности векторов, ограниченная способность захватывать сложные языковые структуры.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Word2Vec: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- Разработан командой Google в 2013 году.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- Два основных подхода: Continuous Bag-of-Words (CBOW) и Skip-gram.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- CBOW предсказывает целевое слово по контексту, Skip-gram предсказывает контекст по целевому слову.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- Использует неглубокую нейронную сеть для обучения эмбедингов.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- Функция потерь: обычно используется Negative Sampling или Hierarchical Softmax.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i w:val="1"/>
          <w:rtl w:val="0"/>
        </w:rPr>
        <w:t xml:space="preserve">формула: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Word2Vec (Skip-gram):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- Функция потерь: L = -log(σ(u_o^T v_c)) - Σ_k log(σ(-u_k^T v_c))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- где: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- u_o - вектор выходного слова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- v_c - вектор входного (контекстного) слова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- u_k - вектора отрицательных примеров (слова, не связанные с контекстом)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- σ - сигмоидная функция: σ(x) = 1 / (1 + exp(-x))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Объяснение: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- Цель модели Skip-gram - </w:t>
      </w:r>
      <w:r w:rsidDel="00000000" w:rsidR="00000000" w:rsidRPr="00000000">
        <w:rPr>
          <w:b w:val="1"/>
          <w:rtl w:val="0"/>
        </w:rPr>
        <w:t xml:space="preserve">максимизировать вероятность предсказания выходного слова по заданному входному (контекстному) слову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- Первый член в функции потерь максимизирует скалярное произведение векторов выходного и входного слов, поощряя их близость.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- Второй член минимизирует скалярное произведение векторов отрицательных примеров и входного слова, отталкивая их друг от друга.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- Сигмоидная функция преобразует скалярные произведения в вероятности.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- Минимизация этой функции потерь приводит к обучению векторных представлений слов, которые отражают их семантическую близость.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код реализации: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import numpy as np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class Word2Vec:</w:t>
      </w:r>
    </w:p>
    <w:p w:rsidR="00000000" w:rsidDel="00000000" w:rsidP="00000000" w:rsidRDefault="00000000" w:rsidRPr="00000000" w14:paraId="0000005E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init(self, vocab_size, embedding_size):</w:t>
      </w:r>
    </w:p>
    <w:p w:rsidR="00000000" w:rsidDel="00000000" w:rsidP="00000000" w:rsidRDefault="00000000" w:rsidRPr="00000000" w14:paraId="0000005F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self.vocab_size = vocab_size</w:t>
      </w:r>
    </w:p>
    <w:p w:rsidR="00000000" w:rsidDel="00000000" w:rsidP="00000000" w:rsidRDefault="00000000" w:rsidRPr="00000000" w14:paraId="00000060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self.embedding_size = embedding_size</w:t>
      </w:r>
    </w:p>
    <w:p w:rsidR="00000000" w:rsidDel="00000000" w:rsidP="00000000" w:rsidRDefault="00000000" w:rsidRPr="00000000" w14:paraId="00000061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self.embeddings = np.random.uniform(-1, 1, (vocab_size, embedding_size))</w:t>
      </w:r>
    </w:p>
    <w:p w:rsidR="00000000" w:rsidDel="00000000" w:rsidP="00000000" w:rsidRDefault="00000000" w:rsidRPr="00000000" w14:paraId="00000062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self.context_weights = np.random.uniform(-1, 1, (vocab_size, embedding_size))</w:t>
      </w:r>
    </w:p>
    <w:p w:rsidR="00000000" w:rsidDel="00000000" w:rsidP="00000000" w:rsidRDefault="00000000" w:rsidRPr="00000000" w14:paraId="00000063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forward(self, center_word, context_word):</w:t>
      </w:r>
    </w:p>
    <w:p w:rsidR="00000000" w:rsidDel="00000000" w:rsidP="00000000" w:rsidRDefault="00000000" w:rsidRPr="00000000" w14:paraId="00000065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center_embedding = self.embeddings[center_word]</w:t>
      </w:r>
    </w:p>
    <w:p w:rsidR="00000000" w:rsidDel="00000000" w:rsidP="00000000" w:rsidRDefault="00000000" w:rsidRPr="00000000" w14:paraId="00000066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context_weight = self.context_weights[context_word]</w:t>
      </w:r>
    </w:p>
    <w:p w:rsidR="00000000" w:rsidDel="00000000" w:rsidP="00000000" w:rsidRDefault="00000000" w:rsidRPr="00000000" w14:paraId="00000067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score = np.dot(center_embedding, context_weight)</w:t>
      </w:r>
    </w:p>
    <w:p w:rsidR="00000000" w:rsidDel="00000000" w:rsidP="00000000" w:rsidRDefault="00000000" w:rsidRPr="00000000" w14:paraId="00000068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return score</w:t>
      </w:r>
    </w:p>
    <w:p w:rsidR="00000000" w:rsidDel="00000000" w:rsidP="00000000" w:rsidRDefault="00000000" w:rsidRPr="00000000" w14:paraId="00000069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backward(self, center_word, context_word, learning_rate):</w:t>
      </w:r>
    </w:p>
    <w:p w:rsidR="00000000" w:rsidDel="00000000" w:rsidP="00000000" w:rsidRDefault="00000000" w:rsidRPr="00000000" w14:paraId="0000006B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center_embedding = self.embeddings[center_word]</w:t>
      </w:r>
    </w:p>
    <w:p w:rsidR="00000000" w:rsidDel="00000000" w:rsidP="00000000" w:rsidRDefault="00000000" w:rsidRPr="00000000" w14:paraId="0000006C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context_weight = self.context_weights[context_word]</w:t>
      </w:r>
    </w:p>
    <w:p w:rsidR="00000000" w:rsidDel="00000000" w:rsidP="00000000" w:rsidRDefault="00000000" w:rsidRPr="00000000" w14:paraId="0000006D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gradient = -context_weight</w:t>
      </w:r>
    </w:p>
    <w:p w:rsidR="00000000" w:rsidDel="00000000" w:rsidP="00000000" w:rsidRDefault="00000000" w:rsidRPr="00000000" w14:paraId="0000006E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self.embeddings[center_word] -= learning_rate * gradient</w:t>
      </w:r>
    </w:p>
    <w:p w:rsidR="00000000" w:rsidDel="00000000" w:rsidP="00000000" w:rsidRDefault="00000000" w:rsidRPr="00000000" w14:paraId="0000006F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self.context_weights[context_word] -= learning_rate * center_embedding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GloVe (Global Vectors for Word Representation):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- Разработан командой Stanford в 2014 году.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- Основан на матрице совместной встречаемости слов.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- Использует статистику совместной встречаемости слов для обучения эмбедингов.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- Функция потерь: минимизирует разницу между скалярным произведением векторов слов и логарифмом их совместной встречаемости.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i w:val="1"/>
          <w:rtl w:val="0"/>
        </w:rPr>
        <w:t xml:space="preserve">формула: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- Функция потерь: L = Σ_i Σ_j f(X_ij) (w_i^T w_j + b_i + b_j - log(X_ij))^2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- где: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- X_ij - количество совместных появлений слов i и j в заданном окне контекста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- w_i, w_j - векторные представления слов i и j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- b_i, b_j - смещения (biases) для слов i и j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- f - весовая функция, которая придает меньший вес редким совместным появлениям: f(x) = (x / x_max)^α if x &lt; x_max, 1 otherwise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Объяснение: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- GloVe обучает векторные представления слов, минимизируя разницу между скалярным произведением векторов слов и логарифмом их совместной встречаемости.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- Весовая функция f уменьшает влияние редких совместных появлений, которые могут быть менее информативными.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- Смещения b_i и b_j учитывают различия в частоте появления отдельных слов.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- Минимизация этой функции потерь приводит к обучению векторных представлений слов, которые отражают их совместную встречаемость и семантическую близость.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i w:val="1"/>
          <w:rtl w:val="0"/>
        </w:rPr>
        <w:t xml:space="preserve">код реализации: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import numpy as np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class GloVe:</w:t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init(self, vocab_size, embedding_size):</w:t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self.vocab_size = vocab_size</w:t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self.embedding_size = embedding_size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self.word_embeddings = np.random.uniform(-1, 1, (vocab_size, embedding_size))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self.context_embeddings = np.random.uniform(-1, 1, (vocab_size, embedding_size))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self.biases = np.random.uniform(-1, 1, (vocab_size, 2))</w:t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forward(self, word, context):</w:t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word_embedding = self.word_embeddings[word]</w:t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context_embedding = self.context_embeddings[context]</w:t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bias_word = self.biases[word][0]</w:t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bias_context = self.biases[context][1]</w:t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score = np.dot(word_embedding, context_embedding) + bias_word + bias_context</w:t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return score</w:t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backward(self, word, context, cooccurrence, learning_rate):</w:t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word_embedding = self.word_embeddings[word]</w:t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context_embedding = self.context_embeddings[context]</w:t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bias_word = self.biases[word][0]</w:t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bias_context = self.biases[context][1]</w:t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error = np.dot(word_embedding, context_embedding) + bias_word + bias_context - np.log(cooccurrence)</w:t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grad_word = error * context_embedding</w:t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grad_context = error * word_embedding</w:t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self.word_embeddings[word] -= learning_rate * grad_word</w:t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self.context_embeddings[context] -= learning_rate * grad_context</w:t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self.biases[word][0] -= learning_rate * error</w:t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self.biases[context][1] -= learning_rate * error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FastText: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- Разработан командой Facebook в 2016 году.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- Расширение Word2Vec, учитывающее информацию о подсловах (n-граммах символов).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- Может генерировать эмбединги для несуществующих слов на основе их подслов.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- Использует ту же архитектуру и функции потерь, что и Word2Vec.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i w:val="1"/>
          <w:rtl w:val="0"/>
        </w:rPr>
        <w:t xml:space="preserve">код реализации: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class FastText:</w:t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init(self, vocab_size, embedding_size, ngram_size):</w:t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self.vocab_size = vocab_size</w:t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self.embedding_size = embedding_size</w:t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self.ngram_size = ngram_size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self.word_embeddings = np.random.uniform(-1, 1, (vocab_size, embedding_size))</w:t>
      </w:r>
    </w:p>
    <w:p w:rsidR="00000000" w:rsidDel="00000000" w:rsidP="00000000" w:rsidRDefault="00000000" w:rsidRPr="00000000" w14:paraId="000000B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self.ngram_embeddings = np.random.uniform(-1, 1, (ngram_size, embedding_size))</w:t>
      </w:r>
    </w:p>
    <w:p w:rsidR="00000000" w:rsidDel="00000000" w:rsidP="00000000" w:rsidRDefault="00000000" w:rsidRPr="00000000" w14:paraId="000000BA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self.context_weights = np.random.uniform(-1, 1, (vocab_size, embedding_size))</w:t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forward(self, word, context):</w:t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word_embedding = self.word_embeddings[word]</w:t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ngram_embeddings = [self.ngram_embeddings[ngram] for ngram in self.get_ngrams(word)]</w:t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word_embedding += np.sum(ngram_embeddings, axis=0)</w:t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context_weight = self.context_weights[context]</w:t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score = np.dot(word_embedding, context_weight)</w:t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return score</w:t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backward(self, word, context, learning_rate):</w:t>
      </w:r>
    </w:p>
    <w:p w:rsidR="00000000" w:rsidDel="00000000" w:rsidP="00000000" w:rsidRDefault="00000000" w:rsidRPr="00000000" w14:paraId="000000C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word_embedding = self.word_embeddings[word]</w:t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ngram_embeddings = [self.ngram_embeddings[ngram] for ngram in self.get_ngrams(word)]</w:t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context_weight = self.context_weights[context]</w:t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gradient = -context_weight</w:t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self.word_embeddings[word] -= learning_rate * gradient</w:t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for ngram, ngram_embedding in zip(self.get_ngrams(word), ngram_embeddings):</w:t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self.ngram_embeddings[ngram] -= learning_rate * gradient</w:t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self.context_weights[context] -= learning_rate * (word_embedding + np.sum(ngram_embeddings, axis=0))</w:t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def get_ngrams(self, word):</w:t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ngrams = []</w:t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for i in range(len(word) - self.ngram_size + 1):</w:t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ngrams.append(word[i:i+self.ngram_size])</w:t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return ngrams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Отличия: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- Word2Vec и FastText основаны на предсказании слов по контексту или наоборот, в то время как GloVe использует статистику совместной встречаемости слов.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- FastText учитывает информацию о подсловах, что позволяет ему работать с несуществующими словами и морфологически богатыми языками.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- GloVe обучается на глобальной статистике совместной встречаемости, в то время как Word2Vec и FastText обучаются на локальных контекстах.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Методы классификации поверх текста до появления трансформеров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Наивный байесовский классификатор: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- Формула: P(C|X) = (P(X|C) * P(C)) / P(X)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- где: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 - C - класс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 - X - вектор признаков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- P(C|X) - вероятность класса C при наблюдении признаков X (апостериорная вероятность)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 - P(X|C) - вероятность наблюдения признаков X при условии класса C (правдоподобие)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 - P(C) - вероятность класса C (априорная вероятность)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- P(X) - вероятность наблюдения признаков X (доказательство)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  Объяснение: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- Наивный байесовский классификатор основан на теореме Байеса и предположении о независимости признаков.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- Он вычисляет апостериорную вероятность каждого класса при наблюдении признаков и выбирает класс с наибольшей вероятностью.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- Априорные вероятности и правдоподобия оцениваются на основе обучающих данных.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- Несмотря на свою простоту, наивный байесовский классификатор может быть эффективным во многих реальных задачах, особенно при наличии большого количества признаков.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Логистическая регрессия: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- Формула: y = σ(w^T x + b), где σ(z) = 1 / (1 + exp(-z))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- где: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- y - предсказанная вероятность принадлежности к классу 1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- w - вектор весов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 - x - вектор признаков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 - b - смещение (bias)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 - σ - сигмоидная функция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  Объяснение: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- Логистическая регрессия - это линейный классификатор, который моделирует вероятность принадлежности к классу с помощью сигмоидной функции.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- Она находит оптимальные веса и смещение, минимизируя функцию потерь, обычно бинарную кросс-энтропию.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- Предсказанная вероятность интерпретируется как вероятность принадлежности к классу 1, а порог 0.5 используется для принятия решения о классе.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- Логистическая регрессия широко используется для задач бинарной классификации и может быть расширена для многоклассовой классификации (например, с помощью стратегии "один против всех").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Опорные векторные машины (SVM):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- Формула: y = sign(w^T x + b)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- где: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 - y - предсказанный класс (-1 или 1)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- w - вектор весов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- x - вектор признаков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 - b - смещение (bias)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- sign - функция знака, возвращающая -1 для отрицательных чисел и 1 для положительных чисел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  Объяснение: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- SVM находит гиперплоскость, которая максимизирует зазор между классами в пространстве признаков.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- Оптимальная гиперплоскость определяется опорными векторами, которые являются ближайшими точками данных к гиперплоскости.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- SVM могут использовать ядерные функции (например, RBF или полиномиальное ядро) для неявного преобразования данных в пространство более высокой размерности, что позволяет находить нелинейные разделяющие гиперплоскости.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- SVM хорошо работают с высокоразмерными данными и могут быть эффективны даже при небольшом количестве обучающих примеров.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нейронных сетей для обработки последовательностей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Сверточные нейронные сети (CNN):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- CNN специально разработаны для обработки данных с сеточной топологией, таких как изображения.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- Они состоят из сверточных слоев, которые применяют операцию свертки к входным данным с использованием обучаемых фильтров (ядер), за которыми следуют нелинейные функции активации (например, ReLU).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- Сверточные слои позволяют извлекать локальные признаки из входных данных и обеспечивают инвариантность к переносу и масштабированию.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- За сверточными слоями обычно следуют слои подвыборки (например, максимальная подвыборка), которые уменьшают пространственные размеры и обеспечивают инвариантность к небольшим сдвигам и искажениям.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- CNN также включают в себя полносвязные слои для классификации или регрессии на основе извлеченных признаков.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- CNN успешно применяются в различных задачах компьютерного зрения, таких как классификация изображений, обнаружение объектов и семантическая сегментация.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Алгоритм:</w:t>
      </w:r>
    </w:p>
    <w:p w:rsidR="00000000" w:rsidDel="00000000" w:rsidP="00000000" w:rsidRDefault="00000000" w:rsidRPr="00000000" w14:paraId="0000011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- Операция свертки: output[i, j] = sum(input[i+m, j+n] * kernel[m, n])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- output[i, j] - значение выходного пикселя на позиции (i, j)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- input[i+m, j+n] - значение входного пикселя на позиции (i+m, j+n)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- kernel[m, n] - значение ядра (фильтра) на позиции (m, n)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- Функция активации ReLU: f(x) = max(0, x)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- Максимальная подвыборка: output[i, j] = max(input[i*s:i*s+k, j*s:j*s+k])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 - s - шаг подвыборки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- k - размер окна подвыборки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Рекуррентные нейронные сети (RNN):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- RNN предназначены для обработки последовательных данных, таких как временные ряды или естественный язык.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- Они имеют рекуррентные связи, которые позволяют сети сохранять информацию о предыдущих входных данных и использовать ее для обработки текущего ввода.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- В простейшей форме RNN состоят из рекуррентного слоя, который применяет одну и ту же операцию к каждому элементу последовательности, передавая скрытое состояние от одного временного шага к другому.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- Однако простые RNN страдают от проблемы исчезающего или взрывающегося градиента, что затрудняет обучение долгосрочных зависимостей.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i w:val="1"/>
          <w:rtl w:val="0"/>
        </w:rPr>
        <w:t xml:space="preserve">Алгоритм: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- Простой RNN: h[t] = f(W[hh] * h[t-1] + W[xh] * x[t] + b)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 - h[t] - скрытое состояние на временном шаге t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 - h[t-1] - скрытое состояние на предыдущем временном шаге t-1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 - x[t] - входной вектор на временном шаге t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 - W[hh], W[xh] - матрицы весов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 - b - вектор смещения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   - f - нелинейная функция активации (например, tanh или ReLU)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Блоки долгой краткосрочной памяти (LSTM):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- LSTM - это специальный тип RNN, разработанный для решения проблемы исчезающего градиента и улучшения способности сети изучать долгосрочные зависимости.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- Блок LSTM состоит из ячейки памяти, входных ворот, выходных ворот и ворот забывания.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- Ячейка памяти сохраняет информацию на протяжении длительных периодов времени, а ворота контролируют поток информации в ячейку и из нее.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- Входные ворота определяют, какую новую информацию следует сохранить в ячейке памяти, выходные ворота определяют, какую информацию следует выводить из ячейки, а ворота забывания определяют, какую информацию следует удалить из ячейки.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- LSTM успешно применяются в таких задачах, как моделирование языка, машинный перевод и распознавание речи.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Алгоритм:</w:t>
      </w:r>
    </w:p>
    <w:p w:rsidR="00000000" w:rsidDel="00000000" w:rsidP="00000000" w:rsidRDefault="00000000" w:rsidRPr="00000000" w14:paraId="0000013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- Входные ворота: i[t] = sigmoid(W[xi] * x[t] + W[hi] * h[t-1] + b[i])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- Ворота забывания: f[t] = sigmoid(W[xf] * x[t] + W[hf] * h[t-1] + b[f])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- Выходные ворота: o[t] = sigmoid(W[xo] * x[t] + W[ho] * h[t-1] + b[o])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- Кандидат на состояние ячейки: c_tilde[t] = tanh(W[xc] * x[t] + W[hc] * h[t-1] + b[c])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- Состояние ячейки: c[t] = f[t] * c[t-1] + i[t] * c_tilde[t]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- Скрытое состояние: h[t] = o[t] * tanh(c[t])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Управляемые рекуррентные блоки (GRU):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- GRU - это упрощенная версия LSTM, которая объединяет входные и выходные ворота в единый управляющий вентиль и не имеет отдельной ячейки памяти.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- GRU состоит из управляющих ворот и ворот сброса. Управляющие ворота определяют, какую информацию следует передавать дальше, а ворота сброса определяют, какую информацию следует забыть из предыдущего скрытого состояния.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- GRU проще и быстрее в обучении, чем LSTM, при этом обеспечивая сопоставимую производительность во многих задачах.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- GRU часто используются в задачах обработки естественного языка, таких как моделирование языка, машинный перевод и анализ тональности текста.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Управляемые рекуррентные блоки (GRU):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Алгоритм:</w:t>
      </w:r>
    </w:p>
    <w:p w:rsidR="00000000" w:rsidDel="00000000" w:rsidP="00000000" w:rsidRDefault="00000000" w:rsidRPr="00000000" w14:paraId="0000014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- Управляющие ворота: z[t] = sigmoid(W[xz] * x[t] + W[hz] * h[t-1] + b[z])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- Ворота сброса: r[t] = sigmoid(W[xr] * x[t] + W[hr] * h[t-1] + b[r])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- Кандидат на скрытое состояние: h_tilde[t] = tanh(W[xh] * x[t] + W[hh] * (r[t] * h[t-1]) + b[h])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- Скрытое состояние: h[t] = (1 - z[t]) * h[t-1] + z[t] * h_tilde[t]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В этих формулах W обозначает матрицы весов, b - векторы смещения, * - поэлементное умножение, а sigmoid и tanh - нелинейные функции активации.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State Space Models (SSM):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1. Основные компоненты: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- Состояние системы (x)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- Входные данные (u)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- Выходные данные (y)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2. Ключевые уравнения: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- Уравнение состояния: x(t+1) = Ax(t) + Bu(t)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- Уравнение выхода: y(t) = Cx(t) + Du(t)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Где A, B, C, D - матрицы параметров модели.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3. Зависимости: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- Текущее состояние зависит от предыдущего состояния и текущего входа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- Выход зависит от текущего состояния и текущего входа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4. Непрерывное представление: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dx/dt = Ax(t) + Bu(t)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y(t) = Cx(t) + Du(t)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b w:val="1"/>
          <w:rtl w:val="0"/>
        </w:rPr>
        <w:t xml:space="preserve">Mamba: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Mamba основана на SSM, но вводит несколько ключевых инноваций: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1. Селективный механизм состояний: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- Использует функцию выбора S(x), которая определяет, какие части состояния обновлять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- Уравнение состояния модифицируется: x(t+1) = S(x(t)) ⊙ (Ax(t)) + (1 - S(x(t))) ⊙ x(t) + Bu(t)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Где ⊙ обозначает поэлементное умножение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2. Структура блока Mamba: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- Входной слой: линейное преобразование входа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- SSM слой: обработка последовательности с использованием модифицированного SSM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- Выходной слой: еще одно линейное преобразование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3. Ключевые зависимости: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- Состояние зависит от предыдущего состояния, входа и функции выбора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- Функция выбора зависит от текущего состояния и входа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- Выход зависит от обработанного состояния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4. Оптимизации: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- Использование быстрого алгоритма для вычисления экспоненты матрицы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- Эффективная параллельная обработка на GPU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5. Обучение: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- Используется обратное распространение ошибки через время (BPTT)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- Градиенты вычисляются с учетом селективного механизма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Ключевые особенности Mamba: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1. Линейная сложность: O(n) по отношению к длине последовательности, в отличие от O(n^2) у трансформеров.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2. Эффективное использование памяти: благодаря селективному обновлению состояний.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3. Способность обрабатывать длинные последовательности: эффективна для последовательностей длиной до миллиона токенов.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4. Адаптивность: селективный механизм позволяет модели адаптироваться к различным типам входных данных.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5. Сочетание с другими техниками: Mamba может быть интегрирована с другими методами глубокого обучения.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позиционного кодирования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Sinusoidal Positional Encoding </w:t>
      </w:r>
      <w:r w:rsidDel="00000000" w:rsidR="00000000" w:rsidRPr="00000000">
        <w:rPr>
          <w:rtl w:val="0"/>
        </w:rPr>
        <w:t xml:space="preserve">(Синусоидальное позиционное кодирование):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- Это оригинальный метод, предложенный в статье "Attention Is All You Need".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- Позиционное кодирование вычисляется с использованием синусоидальных функций разных частот.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9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Формула: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  PE(pos, 2i) = sin(pos / 10000^(2i/d_model))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   PE(pos, 2i+1) = cos(pos / 10000^(2i/d_model))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 где pos - позиция токена, i - измерение (индекс) позиционного кодирования, а d_model - размерность эмбеддинга.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 Learned Positional Encoding (Обучаемое позиционное кодирование):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- В этом подходе позиционные эмбеддинги являются обучаемыми параметрами модели.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- Каждой позиции соответствует свой уникальный эмбеддинг, который обновляется в процессе обучения.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 Формула: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 PE = Embedding(pos)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где pos - позиция токена, а Embedding - обучаемая матрица эмбеддингов.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Relative Positional Encoding (RoPE) (Относительное позиционное кодирование)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- RoPE учитывает относительные позиции между токенами вместо абсолютных позиций.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- Он использует синусоидальные функции для вычисления относительных позиционных эмбеддингов.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Формула: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  RoPE(pos_q, pos_k, 2i) = sin((pos_q - pos_k) / 10000^(2i/d_model))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 RoPE(pos_q, pos_k, 2i+1) = cos((pos_q - pos_k) / 10000^(2i/d_model))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 где pos_q и pos_k - позиции запроса (query) и ключа (key) соответственно.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</w:rPr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ALiBi (Attention with Linear Biases) (Внимание с линейным смещением):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- ALiBi добавляет линейное смещение к вниманию (attention) на основе относительных позиций.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 Формула: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ALiBi(pos_q, pos_k) = -|pos_q - pos_k| / m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где pos_q и pos_k - позиции запроса и ключа соответственно, а m - гиперпараметр, контролирующий силу смещения.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Attention</w:t>
      </w:r>
    </w:p>
    <w:p w:rsidR="00000000" w:rsidDel="00000000" w:rsidP="00000000" w:rsidRDefault="00000000" w:rsidRPr="00000000" w14:paraId="000001B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Глубоко эту тему не стала расписывать. Ниже слайдики из курса ШАДа. По сути мы определяем влияние одного эмбединга относительно другого. Q – место в последовательности где стоим, K и V – куда смотрим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Для более детального понимания ролей матриц: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 - Q (query): текущая позиция, для которой мы вычисляем внимание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- K (key): используется для сравнения с Q для определения релевантности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 - V (value): фактическая информация, которую мы извлекаем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Формула в трансформере: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2255776" cy="878249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5776" cy="878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Для seq2seq объяснение из курса ШАДа: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Отличия моделей на основе трансформера:</w:t>
      </w:r>
    </w:p>
    <w:p w:rsidR="00000000" w:rsidDel="00000000" w:rsidP="00000000" w:rsidRDefault="00000000" w:rsidRPr="00000000" w14:paraId="000001C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1. BERT (Bidirectional Encoder Representations from Transformers):</w:t>
      </w:r>
    </w:p>
    <w:p w:rsidR="00000000" w:rsidDel="00000000" w:rsidP="00000000" w:rsidRDefault="00000000" w:rsidRPr="00000000" w14:paraId="000001C9">
      <w:pPr>
        <w:rPr>
          <w:shd w:fill="93c47d" w:val="clear"/>
        </w:rPr>
      </w:pPr>
      <w:r w:rsidDel="00000000" w:rsidR="00000000" w:rsidRPr="00000000">
        <w:rPr>
          <w:shd w:fill="93c47d" w:val="clear"/>
          <w:rtl w:val="0"/>
        </w:rPr>
        <w:t xml:space="preserve">encoder-only 2018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- Двунаправленное обучение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- Использует маскированное языковое моделирование и предсказание следующего предложения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- Предобучен на большом корпусе текстов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2. RoBERTa (Robustly Optimized BERT Approach):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shd w:fill="93c47d" w:val="clear"/>
          <w:rtl w:val="0"/>
        </w:rPr>
        <w:t xml:space="preserve">encoder-only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- Улучшенная версия BERT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- Более длительное обучение на большем объеме данных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- Удален этап предсказания следующего предложения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- Динамическое маскирование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3. ALBERT (A Lite BERT):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shd w:fill="93c47d" w:val="clear"/>
          <w:rtl w:val="0"/>
        </w:rPr>
        <w:t xml:space="preserve">encoder-only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- Облегченная версия BERT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- Разделение параметров между слоями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- Факторизация матрицы встраивания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- Меньше параметров, но сопоставимая производительность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4. DistilBERT: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shd w:fill="93c47d" w:val="clear"/>
          <w:rtl w:val="0"/>
        </w:rPr>
        <w:t xml:space="preserve">encoder-only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- Дистиллированная версия BERT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- Меньше слоев и параметров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- Быстрее, но с небольшой потерей в производительности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5. XLNet: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shd w:fill="93c47d" w:val="clear"/>
          <w:rtl w:val="0"/>
        </w:rPr>
        <w:t xml:space="preserve">decoder-only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- Использует авторегрессивное предобучение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- Учитывает все возможные перестановки токенов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- Лучше справляется с длинными зависимостями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6. ELECTRA: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shd w:fill="93c47d" w:val="clear"/>
          <w:rtl w:val="0"/>
        </w:rPr>
        <w:t xml:space="preserve">encoder-only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- Использует дискриминативное предобучение вместо маскированного языкового моделирования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- Более эффективное использование вычислительных ресурсов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7. T5 (Text-to-Text Transfer Transformer):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shd w:fill="93c47d" w:val="clear"/>
          <w:rtl w:val="0"/>
        </w:rPr>
        <w:t xml:space="preserve">encoder-decoder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- Унифицированный подход к различным задачам NLP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- Рассматривает все задачи как преобразование текста в текст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8. GPT (Generative Pre-trained Transformer):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shd w:fill="93c47d" w:val="clear"/>
          <w:rtl w:val="0"/>
        </w:rPr>
        <w:t xml:space="preserve">decoder-only 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- Однонаправленное (слева направо) обучение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- Автореггресивное языковое моделирование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- Хорошо подходит для генеративных задач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10. UniLM (Unified Language Model):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shd w:fill="93c47d" w:val="clear"/>
          <w:rtl w:val="0"/>
        </w:rPr>
        <w:t xml:space="preserve">flexible architecture that can be used in various configurations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- Объединяет однонаправленное, двунаправленное и seq2seq моделирование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- Может использоваться для широкого спектра задач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Методы расширения возможностей и анализа нейронных сетей: NTK и интерполяция</w:t>
      </w:r>
    </w:p>
    <w:p w:rsidR="00000000" w:rsidDel="00000000" w:rsidP="00000000" w:rsidRDefault="00000000" w:rsidRPr="00000000" w14:paraId="000001F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center"/>
        <w:rPr/>
      </w:pPr>
      <w:r w:rsidDel="00000000" w:rsidR="00000000" w:rsidRPr="00000000">
        <w:rPr>
          <w:rtl w:val="0"/>
        </w:rPr>
        <w:t xml:space="preserve">(тут мне уже просто было весело. Сомневаюсь, что это можно назвать базой)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b w:val="1"/>
          <w:rtl w:val="0"/>
        </w:rPr>
        <w:t xml:space="preserve">Neural Tangent Kernel (NTK)</w:t>
      </w:r>
      <w:r w:rsidDel="00000000" w:rsidR="00000000" w:rsidRPr="00000000">
        <w:rPr>
          <w:rtl w:val="0"/>
        </w:rPr>
        <w:t xml:space="preserve"> - это теоретический инструмент, который связывает поведение нейронных сетей с ядрами (kernels) в теории машинного обучения. Вот как работает NTK: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1. Бесконечная ширина нейронной сети: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- NTK рассматривает нейронную сеть с бесконечной шириной, то есть с бесконечным количеством нейронов в каждом слое.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- В пределе бесконечной ширины поведение нейронной сети становится более простым и математически обоснованным.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2. Линеаризация около начальной инициализации: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- NTK линеаризует нейронную сеть вокруг ее начальной инициализации.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- Это означает, что NTK аппроксимирует нейронную сеть линейной моделью, которая касается (является касательной) к функции, представленной нейронной сетью, в точке начальной инициализации.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3. Ядро (Kernel) NTK: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- NTK определяет ядро (kernel), которое описывает подобие между двумя входными точками данных.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- Ядро NTK вычисляется как скалярное произведение градиентов выходов нейронной сети относительно параметров в начальной инициализации.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- Интуитивно, ядро NTK измеряет, насколько похоже нейронная сеть реагирует на два входных примера в терминах изменения ее параметров.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4. Эволюция во время обучения: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- В процессе обучения нейронной сети с помощью градиентного спуска NTK остается фиксированным.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 - Это означает, что во время обучения нейронная сеть эффективно остается в линейном режиме, определяемом NTK.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- Обучение нейронной сети можно рассматривать как оптимизацию в пространстве функций, индуцированном ядром NTK.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5. Свойства и выводы: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- NTK обеспечивает теоретическое понимание поведения нейронных сетей в пределе бесконечной ширины.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- Он связывает обучение нейронных сетей с ядрами и позволяет анализировать такие свойства, как сходимость, обобщение и выразительность.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 - NTK также дает представление о том, как архитектура нейронной сети влияет на ее способность к обучению и представлению функций.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Преимущества NTK: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1. Теоретическое понимание: NTK обеспечивает математическую основу для анализа поведения нейронных сетей и связывает их с установленной теорией ядер.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2. Анализ сходимости и обобщения: NTK позволяет изучать свойства сходимости и обобщения нейронных сетей с использованием инструментов теории ядер.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3. Интерпретируемость: Ядро NTK дает интерпретируемую меру подобия между входными примерами на основе реакции нейронной сети.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Однако у NTK есть и некоторые ограничения: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1. Предположение о бесконечной ширине: NTK основан на предположении о бесконечной ширине нейронной сети, что может не всегда соответствовать практическим сценариям.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2. Линейное приближение: NTK использует линейное приближение нейронной сети, которое может не полностью охватывать нелинейное поведение реальных нейронных сетей.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3. Вычислительная сложность: Вычисление ядра NTK может быть вычислительно сложным для больших наборов данных и глубоких нейронных сетей.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b w:val="1"/>
          <w:rtl w:val="0"/>
        </w:rPr>
        <w:t xml:space="preserve">Интерполяция </w:t>
      </w:r>
      <w:r w:rsidDel="00000000" w:rsidR="00000000" w:rsidRPr="00000000">
        <w:rPr>
          <w:rtl w:val="0"/>
        </w:rPr>
        <w:t xml:space="preserve">- это способ увеличения контекста в моделях обработки последовательностей путем комбинирования представлений (embeddings) из разных слоев модели. Вот как это работает: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1. Прямой проход (Forward Pass):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- Входная последовательность пропускается через модель, и представления вычисляются на каждом слое.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   - Представления на разных слоях отражают различные уровни абстракции и контекстной информации.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2. Интерполяция представлений: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 - Представления из разных слоев интерполируются (комбинируются) с использованием взвешенной суммы.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   - Веса интерполяции могут быть фиксированными или настраиваемыми во время обучения.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   - Интерполированное представление объединяет информацию из разных слоев, охватывая более широкий контекст.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3. Использование интерполированных представлений: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   - Интерполированные представления используются для дальнейшей обработки, такой как внимание (attention) или классификация.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 - Поскольку интерполированные представления содержат информацию из разных слоев, они обеспечивают более богатый и разнообразный контекст для последующих вычислений.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Преимущества интерполяции по сравнению с использованием ядер нейронных сетей (Neural Tangent Kernel, NTK):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1. Гибкость: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- Интерполяция позволяет комбинировать представления из разных слоев гибким и настраиваемым образом.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 - Веса интерполяции могут быть адаптированы к конкретной задаче и настроены во время обучения.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- NTK, с другой стороны, полагается на фиксированную kernel-функцию, которая менее гибка.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2. Учет нелинейностей: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- Интерполяция работает с представлениями, полученными из нелинейных преобразований в нейронной сети.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- Это позволяет учитывать сложные нелинейные зависимости и взаимодействия между токенами.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- NTK основан на линейном приближении нейронной сети и может упустить важные нелинейные свойства.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3. Вычислительная эффективность: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- Интерполяция может быть выполнена эффективно с использованием простых операций взвешенного суммирования.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- Она не требует вычисления больших матриц Грама или kernel-функций, как в случае с NTK.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- Это делает интерполяцию более масштабируемой и применимой к большим моделям и наборам данных.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4. Интеграция с существующими архитектурами: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- Интерполяция может быть легко интегрирована в существующие архитектуры, такие как трансформеры, без существенных изменений в модели.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- Она совместима с различными механизмами внимания и может использоваться совместно с другими методами увеличения контекста.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- NTK обычно требует отдельной kernel-функции и может быть сложнее интегрировать с существующими моделями.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Интерполяция представляет собой простой и эффективный способ увеличения контекста в моделях обработки последовательностей. Она обеспечивает гибкость, учитывает нелинейности и может быть легко интегрирована в существующие архитектуры. Хотя NTK имеет свои преимущества в некоторых сценариях, интерполяция часто является более практичным и масштабируемым подходом для увеличения контекста в реальных приложениях.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